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right" w:pos="9020"/>
        </w:tabs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ABSENDER</w:t>
      </w:r>
      <w:r>
        <w:rPr>
          <w:color w:val="000000"/>
        </w:rPr>
        <w:tab/>
      </w:r>
      <w:r>
        <w:rPr>
          <w:color w:val="000000"/>
          <w:rtl w:val="0"/>
          <w:lang w:val="de-DE"/>
        </w:rPr>
        <w:t>DATUM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Aslan Garunovich Huade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Rostov Oblast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13/2, Beregovaya Street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Rostov-on-Don, 344082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RUSSISCHE F</w:t>
      </w:r>
      <w:r>
        <w:rPr>
          <w:color w:val="000000"/>
          <w:rtl w:val="0"/>
          <w:lang w:val="en-US"/>
        </w:rPr>
        <w:t>Ö</w:t>
      </w:r>
      <w:r>
        <w:rPr>
          <w:color w:val="000000"/>
          <w:rtl w:val="0"/>
          <w:lang w:val="en-US"/>
        </w:rPr>
        <w:t>DERATION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  <w:u w:val="single"/>
        </w:rPr>
      </w:pPr>
      <w:r>
        <w:rPr>
          <w:u w:val="single"/>
          <w:rtl w:val="0"/>
          <w:lang w:val="de-DE"/>
        </w:rPr>
        <w:t>Anastasia Shevchenko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Sehr geehrter Herr Huade,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 xml:space="preserve">ich habe erfahren, dass gegen Anastasia Shevchenko, die Koordinatorin der Bewegung </w:t>
      </w:r>
      <w:r>
        <w:rPr>
          <w:color w:val="000000"/>
          <w:rtl w:val="0"/>
          <w:lang w:val="de-DE"/>
        </w:rPr>
        <w:t>„</w:t>
      </w:r>
      <w:r>
        <w:rPr>
          <w:color w:val="000000"/>
          <w:rtl w:val="0"/>
          <w:lang w:val="de-DE"/>
        </w:rPr>
        <w:t>Open Russia</w:t>
      </w:r>
      <w:r>
        <w:rPr>
          <w:color w:val="000000"/>
          <w:rtl w:val="0"/>
          <w:lang w:val="de-DE"/>
        </w:rPr>
        <w:t xml:space="preserve">“ </w:t>
      </w:r>
      <w:r>
        <w:rPr>
          <w:color w:val="000000"/>
          <w:rtl w:val="0"/>
          <w:lang w:val="de-DE"/>
        </w:rPr>
        <w:t>in Rostow am Don, ein strafrechtliches Verfahren eingeleitet wurde. Seit dem 23. Januar ist sie unter Hausarrest ges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3426459</wp:posOffset>
                </wp:positionV>
                <wp:extent cx="189786" cy="2561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6" cy="256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69.8pt;width:14.9pt;height:2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tl w:val="0"/>
                          <w:lang w:val="de-DE"/>
                        </w:rPr>
                        <w:t>–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color w:val="000000"/>
          <w:rtl w:val="0"/>
          <w:lang w:val="de-DE"/>
        </w:rPr>
        <w:t>tellt.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rtl w:val="0"/>
          <w:lang w:val="de-DE"/>
        </w:rPr>
        <w:t>Die Anklage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tzt sich auf ein Gesetz, dass verbietet, sich an Aktivit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 von unerw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nschten Vereinigungen zu beteiligen.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 xml:space="preserve">Aber </w:t>
      </w:r>
      <w:r>
        <w:rPr>
          <w:color w:val="000000"/>
          <w:rtl w:val="0"/>
          <w:lang w:val="de-DE"/>
        </w:rPr>
        <w:t>Russlands Verfassung garantiert den B</w:t>
      </w:r>
      <w:r>
        <w:rPr>
          <w:color w:val="000000"/>
          <w:rtl w:val="0"/>
          <w:lang w:val="de-DE"/>
        </w:rPr>
        <w:t>ü</w:t>
      </w:r>
      <w:r>
        <w:rPr>
          <w:color w:val="000000"/>
          <w:rtl w:val="0"/>
          <w:lang w:val="de-DE"/>
        </w:rPr>
        <w:t>rgern das Recht auf freie Meinungs</w:t>
      </w:r>
      <w:r>
        <w:rPr>
          <w:color w:val="000000"/>
          <w:rtl w:val="0"/>
          <w:lang w:val="de-DE"/>
        </w:rPr>
        <w:t>ä</w:t>
      </w:r>
      <w:r>
        <w:rPr>
          <w:color w:val="000000"/>
          <w:rtl w:val="0"/>
          <w:lang w:val="de-DE"/>
        </w:rPr>
        <w:t>u</w:t>
      </w:r>
      <w:r>
        <w:rPr>
          <w:color w:val="000000"/>
          <w:rtl w:val="0"/>
          <w:lang w:val="de-DE"/>
        </w:rPr>
        <w:t>ß</w:t>
      </w:r>
      <w:r>
        <w:rPr>
          <w:color w:val="000000"/>
          <w:rtl w:val="0"/>
          <w:lang w:val="de-DE"/>
        </w:rPr>
        <w:t>erung und das Recht, Vereinigungen zu bilden.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Darum bitte ich Sie, den Hausarrest aufzuheben und die strafrechtliche Verfolgung von Frau Shevchenko einzustellen.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</w:pPr>
      <w:r>
        <w:rPr>
          <w:color w:val="000000"/>
          <w:rtl w:val="0"/>
          <w:lang w:val="de-DE"/>
        </w:rPr>
        <w:t>Hochachtungsvoll</w:t>
      </w:r>
    </w:p>
    <w:sectPr>
      <w:headerReference w:type="default" r:id="rId4"/>
      <w:footerReference w:type="default" r:id="rId5"/>
      <w:pgSz w:w="11900" w:h="16840" w:orient="portrait"/>
      <w:pgMar w:top="873" w:right="1440" w:bottom="87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neva"/>
        <a:ea typeface="Geneva"/>
        <a:cs typeface="Genev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